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371"/>
      </w:tblGrid>
      <w:tr w:rsidR="00C76CFD" w:rsidRPr="00505FC1" w:rsidTr="00110444">
        <w:trPr>
          <w:trHeight w:val="1372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C1386" w:rsidRPr="00505FC1" w:rsidRDefault="009C1386" w:rsidP="009C1386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Обґрунтування технічних та якісних характеристик</w:t>
            </w:r>
          </w:p>
          <w:p w:rsidR="009C1386" w:rsidRPr="00505FC1" w:rsidRDefault="009C1386" w:rsidP="009C1386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505FC1" w:rsidRDefault="009C1386" w:rsidP="009C1386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вартості предмета закупівлі</w:t>
            </w:r>
          </w:p>
          <w:p w:rsidR="006D4D07" w:rsidRPr="00505FC1" w:rsidRDefault="006D4D07" w:rsidP="006D4D07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505FC1">
              <w:rPr>
                <w:i/>
                <w:sz w:val="24"/>
                <w:szCs w:val="24"/>
                <w:lang w:val="uk-UA"/>
              </w:rPr>
              <w:t>(відповідно до пункту 4</w:t>
            </w:r>
            <w:r w:rsidRPr="00505FC1">
              <w:rPr>
                <w:i/>
                <w:sz w:val="24"/>
                <w:szCs w:val="24"/>
                <w:vertAlign w:val="superscript"/>
                <w:lang w:val="uk-UA"/>
              </w:rPr>
              <w:t xml:space="preserve">1 </w:t>
            </w:r>
            <w:r w:rsidRPr="00505FC1">
              <w:rPr>
                <w:i/>
                <w:sz w:val="24"/>
                <w:szCs w:val="24"/>
                <w:lang w:val="uk-UA"/>
              </w:rPr>
              <w:t>постанови КМУ від 11.10.2016 № 710 «Про ефективне використання державних коштів» (зі змінами))</w:t>
            </w:r>
          </w:p>
          <w:p w:rsidR="006D4D07" w:rsidRPr="00505FC1" w:rsidRDefault="006D4D07" w:rsidP="009C1386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</w:p>
        </w:tc>
      </w:tr>
      <w:tr w:rsidR="00C76CFD" w:rsidRPr="00505FC1" w:rsidTr="0011044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505FC1" w:rsidRDefault="00C76CFD" w:rsidP="00110444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505FC1" w:rsidRDefault="00C76CFD" w:rsidP="00110444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C1386" w:rsidRPr="00505FC1" w:rsidRDefault="00D03110" w:rsidP="00D03110">
            <w:pPr>
              <w:pStyle w:val="af6"/>
              <w:jc w:val="both"/>
              <w:rPr>
                <w:sz w:val="24"/>
                <w:szCs w:val="24"/>
                <w:lang w:val="uk-UA"/>
              </w:rPr>
            </w:pPr>
            <w:r w:rsidRPr="00505FC1">
              <w:rPr>
                <w:sz w:val="24"/>
                <w:szCs w:val="24"/>
                <w:lang w:val="uk-UA"/>
              </w:rPr>
              <w:t xml:space="preserve">Послуги з ремонту і технічного обслуговування службових автомобілів код ДК 021:2015: </w:t>
            </w:r>
            <w:r w:rsidRPr="00505FC1">
              <w:rPr>
                <w:bCs/>
                <w:sz w:val="24"/>
                <w:szCs w:val="24"/>
                <w:lang w:val="uk-UA"/>
              </w:rPr>
              <w:t xml:space="preserve">50110000-9 </w:t>
            </w:r>
            <w:r w:rsidRPr="00505FC1">
              <w:rPr>
                <w:sz w:val="24"/>
                <w:szCs w:val="24"/>
                <w:lang w:val="uk-UA"/>
              </w:rPr>
              <w:t xml:space="preserve">Послуги з ремонту і технічного обслуговування мототранспортних засобів і супутнього обладнання, відповідний код ДК 021:2015 50112000-3: Послуги з ремонту і технічного обслуговування автомобілів </w:t>
            </w:r>
            <w:r w:rsidR="001E78CE" w:rsidRPr="00505FC1">
              <w:rPr>
                <w:sz w:val="24"/>
                <w:szCs w:val="24"/>
                <w:lang w:val="uk-UA"/>
              </w:rPr>
              <w:t xml:space="preserve">(ідентифікатор закупівлі: </w:t>
            </w:r>
            <w:r w:rsidR="00844999" w:rsidRPr="00844999">
              <w:rPr>
                <w:sz w:val="24"/>
                <w:szCs w:val="24"/>
              </w:rPr>
              <w:t>UA</w:t>
            </w:r>
            <w:r w:rsidR="00844999" w:rsidRPr="00F205FA">
              <w:rPr>
                <w:sz w:val="24"/>
                <w:szCs w:val="24"/>
                <w:lang w:val="uk-UA"/>
              </w:rPr>
              <w:t>-2026-06-12-012045-</w:t>
            </w:r>
            <w:r w:rsidR="00844999" w:rsidRPr="00844999">
              <w:rPr>
                <w:sz w:val="24"/>
                <w:szCs w:val="24"/>
              </w:rPr>
              <w:t>a</w:t>
            </w:r>
            <w:r w:rsidR="001E78CE" w:rsidRPr="002A1D09">
              <w:rPr>
                <w:sz w:val="24"/>
                <w:szCs w:val="24"/>
                <w:lang w:val="uk-UA"/>
              </w:rPr>
              <w:t>)</w:t>
            </w:r>
            <w:r w:rsidR="0065541B" w:rsidRPr="00F205FA">
              <w:rPr>
                <w:rStyle w:val="a6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76CFD" w:rsidRPr="00505FC1" w:rsidTr="00E83DA0">
        <w:trPr>
          <w:trHeight w:val="4566"/>
        </w:trPr>
        <w:tc>
          <w:tcPr>
            <w:tcW w:w="346" w:type="dxa"/>
            <w:shd w:val="clear" w:color="auto" w:fill="auto"/>
            <w:vAlign w:val="center"/>
          </w:tcPr>
          <w:p w:rsidR="00C76CFD" w:rsidRPr="00505FC1" w:rsidRDefault="00C76CFD" w:rsidP="00110444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505FC1" w:rsidRDefault="00C76CFD" w:rsidP="00110444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03110" w:rsidRPr="00505FC1" w:rsidRDefault="00505FC1" w:rsidP="00505FC1">
            <w:pPr>
              <w:spacing w:after="160"/>
              <w:contextualSpacing/>
              <w:jc w:val="both"/>
              <w:rPr>
                <w:rFonts w:ascii="Calibri" w:eastAsia="Calibri" w:hAnsi="Calibri"/>
                <w:sz w:val="24"/>
                <w:szCs w:val="24"/>
                <w:lang w:val="uk-UA" w:eastAsia="en-US"/>
              </w:rPr>
            </w:pPr>
            <w:r w:rsidRPr="00505FC1">
              <w:rPr>
                <w:rFonts w:eastAsia="Calibri"/>
                <w:sz w:val="24"/>
                <w:szCs w:val="24"/>
                <w:lang w:val="uk-UA" w:eastAsia="en-US"/>
              </w:rPr>
              <w:t>З метою безперебійної роботи виконавчого комітету Вінницької міської ради і виконавчих органів є потреба у закупівлі послуги з ремонту і технічного обслуговування службових автомобілів</w:t>
            </w:r>
            <w:r w:rsidRPr="00505FC1">
              <w:rPr>
                <w:rFonts w:ascii="Calibri" w:eastAsia="Calibri" w:hAnsi="Calibri"/>
                <w:sz w:val="24"/>
                <w:szCs w:val="24"/>
                <w:lang w:val="uk-UA" w:eastAsia="en-US"/>
              </w:rPr>
              <w:t xml:space="preserve"> </w:t>
            </w:r>
            <w:r w:rsidRPr="00505FC1">
              <w:rPr>
                <w:rFonts w:eastAsia="Calibri"/>
                <w:sz w:val="24"/>
                <w:szCs w:val="24"/>
                <w:lang w:val="uk-UA" w:eastAsia="en-US"/>
              </w:rPr>
              <w:t>за кошти місцевого бюджету. Послуги повинні відповідати наступним технічним вимогам до предмета закупівлі, що визначені нормативно-правовими актами: Законом України «Про публічні закупівлі», Закону України «Про автомобільний транспорт» та відповідно до Положення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від 30.03.1998 № 102, Правилам надання послуг з технічного обслуговування  і ремонту колісних транспортних засобів, затверджених наказом Міністерства інфраструктури України                          від 28.11.2014 № 615 та зареєстрованих в Міністерстві юстиції України 17.12.2014 року за № 1609/26386</w:t>
            </w:r>
            <w:r w:rsidR="00844999"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Pr="00505FC1">
              <w:rPr>
                <w:rFonts w:eastAsia="Calibri"/>
                <w:sz w:val="24"/>
                <w:szCs w:val="24"/>
                <w:lang w:val="uk-UA" w:eastAsia="en-US"/>
              </w:rPr>
              <w:t xml:space="preserve"> а також вимог заводів-виробників відповідних транспортних засобів.</w:t>
            </w:r>
          </w:p>
        </w:tc>
      </w:tr>
      <w:tr w:rsidR="00C76CFD" w:rsidRPr="00505FC1" w:rsidTr="00505FC1">
        <w:trPr>
          <w:trHeight w:val="1701"/>
        </w:trPr>
        <w:tc>
          <w:tcPr>
            <w:tcW w:w="346" w:type="dxa"/>
            <w:shd w:val="clear" w:color="auto" w:fill="auto"/>
            <w:vAlign w:val="center"/>
          </w:tcPr>
          <w:p w:rsidR="00C76CFD" w:rsidRPr="00505FC1" w:rsidRDefault="00C76CFD" w:rsidP="00110444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505FC1" w:rsidRDefault="00C76CFD" w:rsidP="00110444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5541B" w:rsidRPr="00505FC1" w:rsidRDefault="00505FC1" w:rsidP="0065541B">
            <w:pPr>
              <w:pStyle w:val="western"/>
              <w:spacing w:before="0" w:beforeAutospacing="0" w:after="0" w:afterAutospacing="0"/>
              <w:jc w:val="both"/>
            </w:pPr>
            <w:r>
              <w:rPr>
                <w:rFonts w:eastAsia="Calibri"/>
                <w:iCs/>
                <w:lang w:eastAsia="en-US"/>
              </w:rPr>
              <w:t>Очікувана вартість предмета закупівлі розрахована із наявної кількості автомобілів, технічного стану службових автомобілів</w:t>
            </w:r>
            <w:r w:rsidRPr="00505FC1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та </w:t>
            </w:r>
            <w:r w:rsidRPr="00505FC1">
              <w:rPr>
                <w:bdr w:val="none" w:sz="0" w:space="0" w:color="auto" w:frame="1"/>
                <w:shd w:val="clear" w:color="auto" w:fill="FFFFFF"/>
              </w:rPr>
              <w:t xml:space="preserve">з урахуванням </w:t>
            </w:r>
            <w:r>
              <w:rPr>
                <w:bdr w:val="none" w:sz="0" w:space="0" w:color="auto" w:frame="1"/>
                <w:shd w:val="clear" w:color="auto" w:fill="FFFFFF"/>
              </w:rPr>
              <w:t>«</w:t>
            </w:r>
            <w:r w:rsidR="0065541B" w:rsidRPr="00505FC1">
              <w:rPr>
                <w:bdr w:val="none" w:sz="0" w:space="0" w:color="auto" w:frame="1"/>
                <w:shd w:val="clear" w:color="auto" w:fill="FFFFFF"/>
              </w:rPr>
              <w:t>Примірної методики визначення очікуваної вартості предмету закупівлі» затвердженої Наказом Мінекономіки від 18.02.2020 № 275  та з урахуванням цін  на 202</w:t>
            </w:r>
            <w:r w:rsidR="00E0718E">
              <w:rPr>
                <w:bdr w:val="none" w:sz="0" w:space="0" w:color="auto" w:frame="1"/>
                <w:shd w:val="clear" w:color="auto" w:fill="FFFFFF"/>
              </w:rPr>
              <w:t>6</w:t>
            </w:r>
            <w:r w:rsidR="0065541B" w:rsidRPr="00505FC1">
              <w:rPr>
                <w:bdr w:val="none" w:sz="0" w:space="0" w:color="auto" w:frame="1"/>
                <w:shd w:val="clear" w:color="auto" w:fill="FFFFFF"/>
              </w:rPr>
              <w:t xml:space="preserve"> рік на відповідні послуги.</w:t>
            </w:r>
          </w:p>
          <w:p w:rsidR="00C76CFD" w:rsidRPr="00505FC1" w:rsidRDefault="0065541B" w:rsidP="00505FC1">
            <w:pPr>
              <w:pStyle w:val="western"/>
              <w:spacing w:before="0" w:beforeAutospacing="0" w:after="0" w:afterAutospacing="0"/>
              <w:jc w:val="both"/>
            </w:pPr>
            <w:r w:rsidRPr="00505FC1">
              <w:t>Очікувана вартість даних послуг</w:t>
            </w:r>
            <w:r w:rsidRPr="00505FC1">
              <w:rPr>
                <w:b/>
                <w:bCs/>
                <w:lang w:val="ru-RU"/>
              </w:rPr>
              <w:t> </w:t>
            </w:r>
            <w:r w:rsidRPr="00505FC1">
              <w:t xml:space="preserve"> складає </w:t>
            </w:r>
            <w:r w:rsidR="00E0718E">
              <w:t>70</w:t>
            </w:r>
            <w:r w:rsidR="00844999">
              <w:t>8</w:t>
            </w:r>
            <w:r w:rsidR="002A1D09">
              <w:t xml:space="preserve"> </w:t>
            </w:r>
            <w:r w:rsidR="00844999">
              <w:t>311</w:t>
            </w:r>
            <w:r w:rsidRPr="00505FC1">
              <w:t xml:space="preserve"> грн., в тому числі ПДВ.</w:t>
            </w:r>
          </w:p>
        </w:tc>
      </w:tr>
      <w:tr w:rsidR="00080F6C" w:rsidRPr="00505FC1" w:rsidTr="00505FC1">
        <w:trPr>
          <w:trHeight w:val="1555"/>
        </w:trPr>
        <w:tc>
          <w:tcPr>
            <w:tcW w:w="346" w:type="dxa"/>
            <w:shd w:val="clear" w:color="auto" w:fill="auto"/>
            <w:vAlign w:val="center"/>
          </w:tcPr>
          <w:p w:rsidR="00080F6C" w:rsidRPr="00505FC1" w:rsidRDefault="00080F6C" w:rsidP="00110444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505FC1" w:rsidRDefault="00080F6C" w:rsidP="00110444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 w:rsidRPr="00505FC1">
              <w:rPr>
                <w:b/>
                <w:spacing w:val="-10"/>
                <w:sz w:val="24"/>
                <w:szCs w:val="24"/>
                <w:lang w:val="uk-UA"/>
              </w:rPr>
              <w:t>Розмір бюджетного призначення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0F6C" w:rsidRPr="00505FC1" w:rsidRDefault="0065541B" w:rsidP="0065541B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505FC1">
              <w:rPr>
                <w:rStyle w:val="markedcontent"/>
                <w:sz w:val="24"/>
                <w:szCs w:val="24"/>
                <w:lang w:val="uk-UA"/>
              </w:rPr>
              <w:t>Розмір бюджетного призначення визначений відповідно до розрахунку до кошторису по КПКВК 0210160 «Керівництво і управлі</w:t>
            </w:r>
            <w:r w:rsidR="00505FC1">
              <w:rPr>
                <w:rStyle w:val="markedcontent"/>
                <w:sz w:val="24"/>
                <w:szCs w:val="24"/>
                <w:lang w:val="uk-UA"/>
              </w:rPr>
              <w:t>ння у відповідній сфері у міста</w:t>
            </w:r>
            <w:r w:rsidRPr="00505FC1">
              <w:rPr>
                <w:rStyle w:val="markedcontent"/>
                <w:sz w:val="24"/>
                <w:szCs w:val="24"/>
                <w:lang w:val="uk-UA"/>
              </w:rPr>
              <w:t xml:space="preserve"> (місті Києві), селищах, селах, територіальних громадах» </w:t>
            </w:r>
            <w:r w:rsidR="00505FC1" w:rsidRPr="00505FC1">
              <w:rPr>
                <w:sz w:val="24"/>
                <w:szCs w:val="24"/>
                <w:lang w:val="uk-UA"/>
              </w:rPr>
              <w:t xml:space="preserve">та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</w:t>
            </w:r>
            <w:r w:rsidRPr="00505FC1">
              <w:rPr>
                <w:rStyle w:val="markedcontent"/>
                <w:sz w:val="24"/>
                <w:szCs w:val="24"/>
                <w:lang w:val="uk-UA"/>
              </w:rPr>
              <w:t>на 202</w:t>
            </w:r>
            <w:r w:rsidR="00E0718E">
              <w:rPr>
                <w:rStyle w:val="markedcontent"/>
                <w:sz w:val="24"/>
                <w:szCs w:val="24"/>
                <w:lang w:val="uk-UA"/>
              </w:rPr>
              <w:t>6</w:t>
            </w:r>
            <w:r w:rsidRPr="00505FC1">
              <w:rPr>
                <w:rStyle w:val="markedcontent"/>
                <w:sz w:val="24"/>
                <w:szCs w:val="24"/>
                <w:lang w:val="uk-UA"/>
              </w:rPr>
              <w:t xml:space="preserve"> рік</w:t>
            </w:r>
          </w:p>
        </w:tc>
      </w:tr>
    </w:tbl>
    <w:p w:rsidR="00C76CFD" w:rsidRPr="003C5129" w:rsidRDefault="00C76CFD" w:rsidP="00F931EC">
      <w:pPr>
        <w:jc w:val="center"/>
        <w:rPr>
          <w:sz w:val="28"/>
          <w:szCs w:val="28"/>
          <w:lang w:val="uk-UA"/>
        </w:rPr>
      </w:pPr>
    </w:p>
    <w:sectPr w:rsidR="00C76CFD" w:rsidRPr="003C512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77" w:rsidRDefault="00601D77">
      <w:r>
        <w:separator/>
      </w:r>
    </w:p>
  </w:endnote>
  <w:endnote w:type="continuationSeparator" w:id="0">
    <w:p w:rsidR="00601D77" w:rsidRDefault="0060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77" w:rsidRDefault="00601D77">
      <w:r>
        <w:separator/>
      </w:r>
    </w:p>
  </w:footnote>
  <w:footnote w:type="continuationSeparator" w:id="0">
    <w:p w:rsidR="00601D77" w:rsidRDefault="00601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1D09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655A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D6ECF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0D1E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05FC1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31E"/>
    <w:rsid w:val="005F1E4E"/>
    <w:rsid w:val="005F4EA0"/>
    <w:rsid w:val="005F66EA"/>
    <w:rsid w:val="006005FB"/>
    <w:rsid w:val="00601D77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546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5541B"/>
    <w:rsid w:val="00660399"/>
    <w:rsid w:val="006629CA"/>
    <w:rsid w:val="0067163C"/>
    <w:rsid w:val="00671A8A"/>
    <w:rsid w:val="00673200"/>
    <w:rsid w:val="00673F31"/>
    <w:rsid w:val="00674D44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4D07"/>
    <w:rsid w:val="006E27F1"/>
    <w:rsid w:val="006E4C02"/>
    <w:rsid w:val="006E7413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92CAD"/>
    <w:rsid w:val="00793866"/>
    <w:rsid w:val="007A0FC8"/>
    <w:rsid w:val="007A1BC2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4999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291C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53B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5207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39E3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4437B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3FFC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3110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18E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8D6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83DA0"/>
    <w:rsid w:val="00E9181A"/>
    <w:rsid w:val="00E91D96"/>
    <w:rsid w:val="00E927ED"/>
    <w:rsid w:val="00E9585B"/>
    <w:rsid w:val="00EA05A6"/>
    <w:rsid w:val="00EA2FAF"/>
    <w:rsid w:val="00EA6222"/>
    <w:rsid w:val="00EB04B9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05FA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F53F1-A303-4F04-96CE-1A482DCA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6D4D07"/>
    <w:rPr>
      <w:lang w:val="ru-RU" w:eastAsia="ru-RU"/>
    </w:rPr>
  </w:style>
  <w:style w:type="paragraph" w:styleId="af8">
    <w:name w:val="Normal (Web)"/>
    <w:basedOn w:val="a0"/>
    <w:uiPriority w:val="99"/>
    <w:unhideWhenUsed/>
    <w:rsid w:val="00E308D6"/>
    <w:rPr>
      <w:rFonts w:eastAsia="Calibri"/>
      <w:sz w:val="24"/>
      <w:szCs w:val="24"/>
      <w:lang w:val="uk-UA" w:eastAsia="uk-UA"/>
    </w:rPr>
  </w:style>
  <w:style w:type="character" w:customStyle="1" w:styleId="ng-binding">
    <w:name w:val="ng-binding"/>
    <w:rsid w:val="0065541B"/>
  </w:style>
  <w:style w:type="character" w:customStyle="1" w:styleId="cef1edeee2edeee9f8f0e8f4f2e0e1e7e0f6e0">
    <w:name w:val="Оceсf1нedоeeвe2нedоeeйe9 шf8рf0иe8фf4тf2 аe0бe1зe7аe0цf6аe0"/>
    <w:uiPriority w:val="99"/>
    <w:rsid w:val="00D03110"/>
    <w:rPr>
      <w:rFonts w:ascii="Times New Roman" w:hAnsi="Times New Roman" w:cs="Times New Roman" w:hint="default"/>
      <w:sz w:val="22"/>
    </w:rPr>
  </w:style>
  <w:style w:type="character" w:customStyle="1" w:styleId="af7">
    <w:name w:val="Без інтервалів Знак"/>
    <w:link w:val="af6"/>
    <w:uiPriority w:val="1"/>
    <w:locked/>
    <w:rsid w:val="00D0311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1659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2022-12-23T08:44:00Z</cp:lastPrinted>
  <dcterms:created xsi:type="dcterms:W3CDTF">2026-06-24T13:59:00Z</dcterms:created>
  <dcterms:modified xsi:type="dcterms:W3CDTF">2026-06-24T13:59:00Z</dcterms:modified>
</cp:coreProperties>
</file>